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FA1AC">
      <w:pPr>
        <w:adjustRightInd w:val="0"/>
        <w:snapToGrid w:val="0"/>
        <w:ind w:firstLine="280" w:firstLineChars="100"/>
        <w:jc w:val="center"/>
        <w:rPr>
          <w:rFonts w:hint="eastAsia" w:ascii="黑体" w:hAnsi="黑体" w:eastAsia="黑体" w:cs="仿宋_GB2312"/>
          <w:bCs/>
          <w:sz w:val="28"/>
          <w:szCs w:val="36"/>
          <w:lang w:eastAsia="zh-CN"/>
        </w:rPr>
      </w:pPr>
      <w:r>
        <w:rPr>
          <w:rFonts w:hint="eastAsia" w:ascii="黑体" w:hAnsi="黑体" w:eastAsia="黑体" w:cs="仿宋_GB2312"/>
          <w:bCs/>
          <w:sz w:val="28"/>
          <w:szCs w:val="36"/>
          <w:lang w:val="en-US" w:eastAsia="zh-CN"/>
        </w:rPr>
        <w:t>附件二：蝶变基金</w:t>
      </w:r>
      <w:r>
        <w:rPr>
          <w:rFonts w:hint="eastAsia" w:ascii="黑体" w:hAnsi="黑体" w:eastAsia="黑体" w:cs="仿宋_GB2312"/>
          <w:bCs/>
          <w:sz w:val="28"/>
          <w:szCs w:val="36"/>
          <w:lang w:val="en-US" w:eastAsia="zh-CN"/>
        </w:rPr>
        <w:t>——</w:t>
      </w:r>
      <w:r>
        <w:rPr>
          <w:rFonts w:hint="eastAsia" w:ascii="黑体" w:hAnsi="黑体" w:eastAsia="黑体" w:cs="仿宋_GB2312"/>
          <w:bCs/>
          <w:sz w:val="28"/>
          <w:szCs w:val="36"/>
        </w:rPr>
        <w:t>“志远+”大学生</w:t>
      </w:r>
      <w:r>
        <w:rPr>
          <w:rFonts w:hint="eastAsia" w:ascii="黑体" w:hAnsi="黑体" w:eastAsia="黑体" w:cs="仿宋_GB2312"/>
          <w:bCs/>
          <w:sz w:val="28"/>
          <w:szCs w:val="36"/>
          <w:lang w:val="en-US" w:eastAsia="zh-CN"/>
        </w:rPr>
        <w:t>创新</w:t>
      </w:r>
      <w:bookmarkStart w:id="0" w:name="_GoBack"/>
      <w:bookmarkEnd w:id="0"/>
      <w:r>
        <w:rPr>
          <w:rFonts w:hint="eastAsia" w:ascii="黑体" w:hAnsi="黑体" w:eastAsia="黑体" w:cs="仿宋_GB2312"/>
          <w:bCs/>
          <w:sz w:val="28"/>
          <w:szCs w:val="36"/>
        </w:rPr>
        <w:t>创业</w:t>
      </w:r>
      <w:r>
        <w:rPr>
          <w:rFonts w:hint="eastAsia" w:ascii="黑体" w:hAnsi="黑体" w:eastAsia="黑体" w:cs="仿宋_GB2312"/>
          <w:bCs/>
          <w:sz w:val="28"/>
          <w:szCs w:val="36"/>
          <w:lang w:val="en-US" w:eastAsia="zh-CN"/>
        </w:rPr>
        <w:t>项目</w:t>
      </w:r>
      <w:r>
        <w:rPr>
          <w:rFonts w:hint="eastAsia" w:ascii="黑体" w:hAnsi="黑体" w:eastAsia="黑体" w:cs="仿宋_GB2312"/>
          <w:bCs/>
          <w:sz w:val="28"/>
          <w:szCs w:val="36"/>
        </w:rPr>
        <w:t>管理考核</w:t>
      </w:r>
      <w:r>
        <w:rPr>
          <w:rFonts w:hint="eastAsia" w:ascii="黑体" w:hAnsi="黑体" w:eastAsia="黑体" w:cs="仿宋_GB2312"/>
          <w:bCs/>
          <w:sz w:val="28"/>
          <w:szCs w:val="36"/>
          <w:lang w:val="en-US" w:eastAsia="zh-CN"/>
        </w:rPr>
        <w:t>标准</w:t>
      </w:r>
    </w:p>
    <w:tbl>
      <w:tblPr>
        <w:tblStyle w:val="5"/>
        <w:tblW w:w="4883"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1915"/>
        <w:gridCol w:w="748"/>
      </w:tblGrid>
      <w:tr w14:paraId="345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711C6F65">
            <w:pPr>
              <w:jc w:val="center"/>
              <w:rPr>
                <w:rFonts w:ascii="黑体" w:hAnsi="黑体" w:eastAsia="黑体" w:cs="仿宋_GB2312"/>
                <w:bCs/>
                <w:kern w:val="0"/>
                <w:sz w:val="24"/>
                <w:szCs w:val="24"/>
              </w:rPr>
            </w:pPr>
            <w:r>
              <w:rPr>
                <w:rFonts w:hint="eastAsia" w:ascii="黑体" w:hAnsi="黑体" w:eastAsia="黑体" w:cs="仿宋_GB2312"/>
                <w:bCs/>
                <w:kern w:val="0"/>
                <w:sz w:val="24"/>
                <w:szCs w:val="24"/>
              </w:rPr>
              <w:t>评审要点</w:t>
            </w:r>
          </w:p>
        </w:tc>
        <w:tc>
          <w:tcPr>
            <w:tcW w:w="4302" w:type="pct"/>
            <w:vAlign w:val="center"/>
          </w:tcPr>
          <w:p w14:paraId="01A066AD">
            <w:pPr>
              <w:jc w:val="center"/>
              <w:rPr>
                <w:rFonts w:ascii="黑体" w:hAnsi="黑体" w:eastAsia="黑体" w:cs="仿宋_GB2312"/>
                <w:bCs/>
                <w:kern w:val="0"/>
                <w:sz w:val="24"/>
                <w:szCs w:val="24"/>
              </w:rPr>
            </w:pPr>
            <w:r>
              <w:rPr>
                <w:rFonts w:hint="eastAsia" w:ascii="黑体" w:hAnsi="黑体" w:eastAsia="黑体" w:cs="仿宋_GB2312"/>
                <w:bCs/>
                <w:kern w:val="0"/>
                <w:sz w:val="24"/>
                <w:szCs w:val="24"/>
              </w:rPr>
              <w:t>评审内容</w:t>
            </w:r>
          </w:p>
        </w:tc>
        <w:tc>
          <w:tcPr>
            <w:tcW w:w="270" w:type="pct"/>
            <w:vAlign w:val="center"/>
          </w:tcPr>
          <w:p w14:paraId="7AB35C54">
            <w:pPr>
              <w:jc w:val="center"/>
              <w:rPr>
                <w:rFonts w:ascii="黑体" w:hAnsi="黑体" w:eastAsia="黑体" w:cs="仿宋_GB2312"/>
                <w:bCs/>
                <w:kern w:val="0"/>
                <w:sz w:val="24"/>
                <w:szCs w:val="24"/>
              </w:rPr>
            </w:pPr>
            <w:r>
              <w:rPr>
                <w:rFonts w:hint="eastAsia" w:ascii="黑体" w:hAnsi="黑体" w:eastAsia="黑体" w:cs="仿宋_GB2312"/>
                <w:bCs/>
                <w:kern w:val="0"/>
                <w:sz w:val="24"/>
                <w:szCs w:val="24"/>
              </w:rPr>
              <w:t>分值</w:t>
            </w:r>
          </w:p>
        </w:tc>
      </w:tr>
      <w:tr w14:paraId="31D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426" w:type="pct"/>
            <w:vAlign w:val="center"/>
          </w:tcPr>
          <w:p w14:paraId="382A5E62">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教育维度</w:t>
            </w:r>
          </w:p>
        </w:tc>
        <w:tc>
          <w:tcPr>
            <w:tcW w:w="4302" w:type="pct"/>
            <w:vAlign w:val="center"/>
          </w:tcPr>
          <w:p w14:paraId="2973710B">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项目应弘扬正确的价值观，厚植家国情怀，恪守伦理规范，充分体现创新创业精神。</w:t>
            </w:r>
          </w:p>
          <w:p w14:paraId="320F6544">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.项目符合将专业知识与商业知识有效结合并转化为商业价值或社会价值的创新创业基本过程和基本逻辑，展现创新创业教育对创业者基本素养和认知的塑造力。</w:t>
            </w:r>
          </w:p>
          <w:p w14:paraId="7A0A6237">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.项目充分体现团队解决复杂问题的综合能力和高级思维。</w:t>
            </w:r>
          </w:p>
          <w:p w14:paraId="58C542E1">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.项目能充分体现“三位一体”统筹推进教育、科技、人才工作。</w:t>
            </w:r>
          </w:p>
        </w:tc>
        <w:tc>
          <w:tcPr>
            <w:tcW w:w="270" w:type="pct"/>
            <w:vAlign w:val="center"/>
          </w:tcPr>
          <w:p w14:paraId="2B35E3F5">
            <w:pPr>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r>
      <w:tr w14:paraId="6744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6" w:type="pct"/>
            <w:vAlign w:val="center"/>
          </w:tcPr>
          <w:p w14:paraId="4C60544C">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商业维度</w:t>
            </w:r>
          </w:p>
        </w:tc>
        <w:tc>
          <w:tcPr>
            <w:tcW w:w="4302" w:type="pct"/>
            <w:vAlign w:val="center"/>
          </w:tcPr>
          <w:p w14:paraId="7BDE112B">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1.充分掌握所在产业（行业）的产业规模、增长速度、竞争格局、产业趋势、产业政策等情况；具有明确的目标市场定位，充分掌握目标市场的特征、需求等情况；具有完整、清晰、可行的商业模式和盈利模式。</w:t>
            </w:r>
          </w:p>
          <w:p w14:paraId="0D7D906E">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2.经营绩效方面，重点考察项目存续时间、营业收入（合同订单）现状、企业利润、持续盈利能力、市场份额、客户（用户）情况、税收上缴、投入与产出比等情况。</w:t>
            </w:r>
          </w:p>
          <w:p w14:paraId="445321B9">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3.经营管理方面，是否有清晰的企业发展目标；是否有完备的研发、生产、运营、营销等制度和体系；是否采用先进、科学的管理方法，以确保企业具有较强的竞争力。</w:t>
            </w:r>
          </w:p>
          <w:p w14:paraId="53223AEF">
            <w:pPr>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rPr>
              <w:t>4.成长性方面，是否有清晰、有效、全方位的企业发展战略，并拥有可靠的内外部资源（人才、资金、技术等方面）实现企业战略，以建立企业的持续竞争优势</w:t>
            </w:r>
            <w:r>
              <w:rPr>
                <w:rFonts w:hint="eastAsia" w:ascii="仿宋_GB2312" w:hAnsi="仿宋_GB2312" w:eastAsia="仿宋_GB2312" w:cs="仿宋_GB2312"/>
                <w:kern w:val="0"/>
                <w:sz w:val="24"/>
                <w:szCs w:val="24"/>
                <w:highlight w:val="none"/>
              </w:rPr>
              <w:t>和可持续发展能力。</w:t>
            </w:r>
          </w:p>
          <w:p w14:paraId="01D659AC">
            <w:pPr>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w:t>
            </w:r>
            <w:r>
              <w:rPr>
                <w:rFonts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rPr>
              <w:t>项目未来是否具有广阔的市场前景、具备大范围占据市场的可行性和条件。</w:t>
            </w:r>
          </w:p>
          <w:p w14:paraId="3EEBBE83">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.现金流及融资方面，关注项目融资情况、获取资金渠道情况、企业经营的现金流情况、融资需求及资金使用情况是否合理。</w:t>
            </w:r>
          </w:p>
        </w:tc>
        <w:tc>
          <w:tcPr>
            <w:tcW w:w="270" w:type="pct"/>
            <w:vAlign w:val="center"/>
          </w:tcPr>
          <w:p w14:paraId="0FE76E7A">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r>
      <w:tr w14:paraId="57C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6D6BCCF5">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团队维度</w:t>
            </w:r>
          </w:p>
        </w:tc>
        <w:tc>
          <w:tcPr>
            <w:tcW w:w="4302" w:type="pct"/>
            <w:vAlign w:val="center"/>
          </w:tcPr>
          <w:p w14:paraId="3958E77E">
            <w:pPr>
              <w:adjustRightInd w:val="0"/>
              <w:snapToGrid w:val="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1.参赛项目负责人是否具有较好的发展潜力，具有较强的领导和协调能力，能够带领团队协同攻关；团队的整体运营能力和执行能力。</w:t>
            </w:r>
          </w:p>
          <w:p w14:paraId="11C272E6">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highlight w:val="none"/>
              </w:rPr>
              <w:t>2</w:t>
            </w:r>
            <w:r>
              <w:rPr>
                <w:rFonts w:hint="eastAsia" w:ascii="仿宋_GB2312" w:hAnsi="仿宋_GB2312" w:eastAsia="仿宋_GB2312" w:cs="仿宋_GB2312"/>
                <w:kern w:val="0"/>
                <w:sz w:val="24"/>
                <w:szCs w:val="24"/>
                <w:highlight w:val="none"/>
              </w:rPr>
              <w:t>.团队是否具有独特的支撑项</w:t>
            </w:r>
            <w:r>
              <w:rPr>
                <w:rFonts w:hint="eastAsia" w:ascii="仿宋_GB2312" w:hAnsi="仿宋_GB2312" w:eastAsia="仿宋_GB2312" w:cs="仿宋_GB2312"/>
                <w:kern w:val="0"/>
                <w:sz w:val="24"/>
                <w:szCs w:val="24"/>
              </w:rPr>
              <w:t>目成长的知识、技能、经验以及成熟的外部资源网络；是否有明确的使命愿景。</w:t>
            </w:r>
          </w:p>
          <w:p w14:paraId="55E9184D">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.公司是否具有合理的组织构架、清晰的指挥链、科学的决策机制；是否有合理的岗位设置、分工协作、专业能力结构；是否有良好的内部沟通机制；是否有合理的股权结构、激励制度等。</w:t>
            </w:r>
          </w:p>
          <w:p w14:paraId="18071A47">
            <w:pPr>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.支撑公司发展的合作伙伴等外部资源的使用以及与公司关系的情况。</w:t>
            </w:r>
          </w:p>
        </w:tc>
        <w:tc>
          <w:tcPr>
            <w:tcW w:w="270" w:type="pct"/>
            <w:vAlign w:val="center"/>
          </w:tcPr>
          <w:p w14:paraId="75E98388">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14:paraId="5AFA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6" w:type="pct"/>
            <w:vAlign w:val="center"/>
          </w:tcPr>
          <w:p w14:paraId="1A1ADEAE">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创新维度</w:t>
            </w:r>
          </w:p>
        </w:tc>
        <w:tc>
          <w:tcPr>
            <w:tcW w:w="4302" w:type="pct"/>
            <w:vAlign w:val="center"/>
          </w:tcPr>
          <w:p w14:paraId="0EC86542">
            <w:pPr>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1.项目产品与国内外同类产品（或技术）相比具有一定的比较优势，具有先进性和创新性，核心技术拥有知识产权。</w:t>
            </w:r>
          </w:p>
          <w:p w14:paraId="299B4DFB">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2.项目遵循从创意到研发、试制、生产、进入市场的创新一般过程，进而实现从创意向实践、从基础研发向应用研发的跨越。</w:t>
            </w:r>
          </w:p>
          <w:p w14:paraId="19A5A820">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3.项目能够从产品创新、工艺流程创新、服务创新、商业模式创新等方面着手开展创新实践，产生一定数量和质量的创新成果，获得相应的市场回报。</w:t>
            </w:r>
          </w:p>
          <w:p w14:paraId="413D4DA6">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4.项目能从创新战略、创新流程、创新组织、创新制度与文化等方面进行协同，对创新进行有效管理，进而保持公司争力。</w:t>
            </w:r>
          </w:p>
        </w:tc>
        <w:tc>
          <w:tcPr>
            <w:tcW w:w="270" w:type="pct"/>
            <w:vAlign w:val="center"/>
          </w:tcPr>
          <w:p w14:paraId="1E611875">
            <w:pPr>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0</w:t>
            </w:r>
          </w:p>
        </w:tc>
      </w:tr>
      <w:tr w14:paraId="7D55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6" w:type="pct"/>
            <w:vAlign w:val="center"/>
          </w:tcPr>
          <w:p w14:paraId="6137288C">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社会价值维度</w:t>
            </w:r>
          </w:p>
        </w:tc>
        <w:tc>
          <w:tcPr>
            <w:tcW w:w="4302" w:type="pct"/>
            <w:vAlign w:val="center"/>
          </w:tcPr>
          <w:p w14:paraId="29464B07">
            <w:pPr>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1.项目未来直接提供就业岗位的数量和质量，间接带动就业的能力和规模。</w:t>
            </w:r>
          </w:p>
          <w:p w14:paraId="61F1DA4C">
            <w:pPr>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r>
              <w:rPr>
                <w:rFonts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rPr>
              <w:t>项目成果及其应用产生一定的经济和社会效益，推动行业技术进步和经济社会发展。</w:t>
            </w:r>
          </w:p>
        </w:tc>
        <w:tc>
          <w:tcPr>
            <w:tcW w:w="270" w:type="pct"/>
            <w:vAlign w:val="center"/>
          </w:tcPr>
          <w:p w14:paraId="52E0C38F">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bl>
    <w:p w14:paraId="73783567"/>
    <w:p w14:paraId="495A3F96">
      <w:pPr>
        <w:rPr>
          <w:rFonts w:hint="eastAsia" w:asciiTheme="minorEastAsia" w:hAnsiTheme="minorEastAsia" w:eastAsiaTheme="minorEastAsia" w:cstheme="minorEastAsia"/>
          <w:b/>
          <w:bCs/>
          <w:spacing w:val="-8"/>
          <w:lang w:val="en-US" w:eastAsia="zh-CN"/>
        </w:rPr>
      </w:pPr>
    </w:p>
    <w:p w14:paraId="47EBA978">
      <w:pPr>
        <w:pStyle w:val="2"/>
        <w:spacing w:before="183" w:line="216" w:lineRule="auto"/>
        <w:ind w:left="116"/>
        <w:rPr>
          <w:rFonts w:hint="eastAsia" w:asciiTheme="minorEastAsia" w:hAnsiTheme="minorEastAsia" w:eastAsiaTheme="minorEastAsia" w:cstheme="minorEastAsia"/>
          <w:b/>
          <w:bCs/>
          <w:spacing w:val="-8"/>
          <w:lang w:val="en-US" w:eastAsia="zh-CN"/>
        </w:rPr>
      </w:pPr>
    </w:p>
    <w:p w14:paraId="6B084404"/>
    <w:p w14:paraId="7B93714D"/>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C443DA">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OGVkYjNkNjY5ZDdkZDM0YTg3N2M4OTg1NzlkYmUifQ=="/>
  </w:docVars>
  <w:rsids>
    <w:rsidRoot w:val="1404471E"/>
    <w:rsid w:val="12683A6F"/>
    <w:rsid w:val="1404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1155</Words>
  <Characters>1180</Characters>
  <Lines>0</Lines>
  <Paragraphs>0</Paragraphs>
  <TotalTime>0</TotalTime>
  <ScaleCrop>false</ScaleCrop>
  <LinksUpToDate>false</LinksUpToDate>
  <CharactersWithSpaces>1180</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2024-10-15T00:28:00Z</dcterms:created>
  <dc:creator>joyce</dc:creator>
  <cp:lastModifiedBy>joyce</cp:lastModifiedBy>
  <dcterms:modified xsi:type="dcterms:W3CDTF">2024-11-25T06:38:59Z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1560142434A149BABE5F995EB8E4F1DB_13</vt:lpwstr>
  </property>
</Properties>
</file>