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020DC">
      <w:pPr>
        <w:keepNext w:val="0"/>
        <w:keepLines w:val="0"/>
        <w:pageBreakBefore w:val="0"/>
        <w:wordWrap/>
        <w:overflowPunct/>
        <w:topLinePunct w:val="0"/>
        <w:bidi w:val="0"/>
        <w:spacing w:before="122" w:line="560" w:lineRule="exact"/>
        <w:jc w:val="center"/>
        <w:outlineLvl w:val="0"/>
        <w:rPr>
          <w:rFonts w:hint="eastAsia" w:ascii="黑体" w:hAnsi="黑体" w:eastAsia="黑体" w:cs="黑体"/>
          <w:b/>
          <w:bCs/>
          <w:spacing w:val="3"/>
          <w:sz w:val="36"/>
          <w:szCs w:val="36"/>
          <w:lang w:val="en-US" w:eastAsia="zh-CN"/>
        </w:rPr>
      </w:pPr>
      <w:r>
        <w:rPr>
          <w:rFonts w:hint="eastAsia" w:ascii="黑体" w:hAnsi="黑体" w:eastAsia="黑体" w:cs="黑体"/>
          <w:b/>
          <w:bCs/>
          <w:spacing w:val="3"/>
          <w:sz w:val="36"/>
          <w:szCs w:val="36"/>
          <w:lang w:val="en-US" w:eastAsia="zh-CN"/>
        </w:rPr>
        <w:t>上海理工大学健康科学与工程学院</w:t>
      </w:r>
    </w:p>
    <w:p w14:paraId="5662898F">
      <w:pPr>
        <w:keepNext w:val="0"/>
        <w:keepLines w:val="0"/>
        <w:pageBreakBefore w:val="0"/>
        <w:wordWrap/>
        <w:overflowPunct/>
        <w:topLinePunct w:val="0"/>
        <w:bidi w:val="0"/>
        <w:spacing w:before="122" w:line="560" w:lineRule="exact"/>
        <w:jc w:val="center"/>
        <w:outlineLvl w:val="0"/>
        <w:rPr>
          <w:rFonts w:hint="default" w:ascii="黑体" w:hAnsi="黑体" w:eastAsia="黑体" w:cs="黑体"/>
          <w:spacing w:val="3"/>
          <w:sz w:val="36"/>
          <w:szCs w:val="36"/>
          <w:lang w:val="en-US" w:eastAsia="zh-CN"/>
        </w:rPr>
      </w:pPr>
      <w:r>
        <w:rPr>
          <w:rFonts w:hint="eastAsia" w:ascii="黑体" w:hAnsi="黑体" w:eastAsia="黑体" w:cs="黑体"/>
          <w:b/>
          <w:bCs/>
          <w:spacing w:val="3"/>
          <w:sz w:val="36"/>
          <w:szCs w:val="36"/>
          <w:lang w:val="en-US" w:eastAsia="zh-CN"/>
        </w:rPr>
        <w:t>2024年</w:t>
      </w:r>
      <w:r>
        <w:rPr>
          <w:rFonts w:hint="eastAsia" w:ascii="黑体" w:hAnsi="黑体" w:eastAsia="黑体" w:cs="黑体"/>
          <w:b/>
          <w:bCs/>
          <w:spacing w:val="3"/>
          <w:sz w:val="36"/>
          <w:szCs w:val="36"/>
        </w:rPr>
        <w:t>“建国</w:t>
      </w:r>
      <w:r>
        <w:rPr>
          <w:rFonts w:hint="eastAsia" w:ascii="黑体" w:hAnsi="黑体" w:eastAsia="黑体" w:cs="黑体"/>
          <w:b/>
          <w:bCs/>
          <w:spacing w:val="3"/>
          <w:sz w:val="36"/>
          <w:szCs w:val="36"/>
          <w:lang w:val="en-US" w:eastAsia="zh-CN"/>
        </w:rPr>
        <w:t>奖学金</w:t>
      </w:r>
      <w:r>
        <w:rPr>
          <w:rFonts w:hint="eastAsia" w:ascii="黑体" w:hAnsi="黑体" w:eastAsia="黑体" w:cs="黑体"/>
          <w:b/>
          <w:bCs/>
          <w:spacing w:val="3"/>
          <w:sz w:val="36"/>
          <w:szCs w:val="36"/>
        </w:rPr>
        <w:t>”评</w:t>
      </w:r>
      <w:r>
        <w:rPr>
          <w:rFonts w:hint="eastAsia" w:ascii="黑体" w:hAnsi="黑体" w:eastAsia="黑体" w:cs="黑体"/>
          <w:b/>
          <w:bCs/>
          <w:spacing w:val="3"/>
          <w:sz w:val="36"/>
          <w:szCs w:val="36"/>
          <w:lang w:val="en-US" w:eastAsia="zh-CN"/>
        </w:rPr>
        <w:t>选细则（本科生）</w:t>
      </w:r>
    </w:p>
    <w:p w14:paraId="1C180879">
      <w:pPr>
        <w:keepNext w:val="0"/>
        <w:keepLines w:val="0"/>
        <w:pageBreakBefore w:val="0"/>
        <w:numPr>
          <w:ilvl w:val="0"/>
          <w:numId w:val="1"/>
        </w:numPr>
        <w:wordWrap/>
        <w:overflowPunct/>
        <w:topLinePunct w:val="0"/>
        <w:bidi w:val="0"/>
        <w:spacing w:line="560" w:lineRule="exact"/>
        <w:ind w:left="30" w:leftChars="0" w:firstLine="3" w:firstLineChars="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名额和金额</w:t>
      </w:r>
    </w:p>
    <w:p w14:paraId="5495E5C6">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20</w:t>
      </w:r>
      <w:r>
        <w:rPr>
          <w:rFonts w:hint="default" w:ascii="Times New Roman" w:hAnsi="Times New Roman" w:eastAsia="宋体" w:cs="Times New Roman"/>
          <w:sz w:val="28"/>
          <w:szCs w:val="28"/>
          <w:lang w:val="en-US" w:eastAsia="zh-CN"/>
        </w:rPr>
        <w:t>00元/人，</w:t>
      </w:r>
      <w:r>
        <w:rPr>
          <w:rFonts w:hint="eastAsia" w:ascii="Times New Roman" w:hAnsi="Times New Roman" w:eastAsia="宋体" w:cs="Times New Roman"/>
          <w:sz w:val="28"/>
          <w:szCs w:val="28"/>
          <w:lang w:val="en-US" w:eastAsia="zh-CN"/>
        </w:rPr>
        <w:t>共30</w:t>
      </w:r>
      <w:r>
        <w:rPr>
          <w:rFonts w:hint="default" w:ascii="Times New Roman" w:hAnsi="Times New Roman" w:eastAsia="宋体" w:cs="Times New Roman"/>
          <w:sz w:val="28"/>
          <w:szCs w:val="28"/>
          <w:lang w:val="en-US" w:eastAsia="zh-CN"/>
        </w:rPr>
        <w:t>人</w:t>
      </w:r>
    </w:p>
    <w:p w14:paraId="020AB402">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三、申报条件</w:t>
      </w:r>
    </w:p>
    <w:p w14:paraId="2C66372A">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（一）基本要求</w:t>
      </w:r>
    </w:p>
    <w:p w14:paraId="0D1B6BC0">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 热爱祖国，拥护中国共产党的领导；遵守宪法和法律，遵守上海理工大学规章制度和上海理工大学健康科学与工程学院各类校纪校规；诚实守信，道德品质优良；勤奋学习、刻苦钻研；积极参加</w:t>
      </w:r>
      <w:r>
        <w:rPr>
          <w:rFonts w:hint="eastAsia" w:ascii="Times New Roman" w:hAnsi="Times New Roman" w:eastAsia="宋体" w:cs="Times New Roman"/>
          <w:sz w:val="28"/>
          <w:szCs w:val="28"/>
          <w:lang w:val="en-US" w:eastAsia="zh-CN"/>
        </w:rPr>
        <w:t>社会</w:t>
      </w:r>
      <w:r>
        <w:rPr>
          <w:rFonts w:hint="default" w:ascii="Times New Roman" w:hAnsi="Times New Roman" w:eastAsia="宋体" w:cs="Times New Roman"/>
          <w:sz w:val="28"/>
          <w:szCs w:val="28"/>
          <w:lang w:val="en-US" w:eastAsia="zh-CN"/>
        </w:rPr>
        <w:t>活动</w:t>
      </w:r>
      <w:r>
        <w:rPr>
          <w:rFonts w:hint="eastAsia" w:ascii="Times New Roman" w:hAnsi="Times New Roman" w:eastAsia="宋体" w:cs="Times New Roman"/>
          <w:sz w:val="28"/>
          <w:szCs w:val="28"/>
          <w:lang w:val="en-US" w:eastAsia="zh-CN"/>
        </w:rPr>
        <w:t>，有奉献精神</w:t>
      </w:r>
      <w:r>
        <w:rPr>
          <w:rFonts w:hint="default" w:ascii="Times New Roman" w:hAnsi="Times New Roman" w:eastAsia="宋体" w:cs="Times New Roman"/>
          <w:sz w:val="28"/>
          <w:szCs w:val="28"/>
          <w:lang w:val="en-US" w:eastAsia="zh-CN"/>
        </w:rPr>
        <w:t>；</w:t>
      </w:r>
    </w:p>
    <w:p w14:paraId="6B11D910">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 学习态度端正，勤奋刻苦，学习成绩突出，</w:t>
      </w:r>
      <w:r>
        <w:rPr>
          <w:rFonts w:hint="eastAsia" w:ascii="Times New Roman" w:hAnsi="Times New Roman" w:eastAsia="宋体" w:cs="Times New Roman"/>
          <w:sz w:val="28"/>
          <w:szCs w:val="28"/>
          <w:lang w:val="en-US" w:eastAsia="zh-CN"/>
        </w:rPr>
        <w:t>2023-2024学年加权平均分</w:t>
      </w:r>
      <w:r>
        <w:rPr>
          <w:rFonts w:hint="default" w:ascii="Times New Roman" w:hAnsi="Times New Roman" w:eastAsia="宋体" w:cs="Times New Roman"/>
          <w:sz w:val="28"/>
          <w:szCs w:val="28"/>
          <w:lang w:val="en-US" w:eastAsia="zh-CN"/>
        </w:rPr>
        <w:t>处于年级前</w:t>
      </w:r>
      <w:r>
        <w:rPr>
          <w:rFonts w:hint="eastAsia"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val="en-US" w:eastAsia="zh-CN"/>
        </w:rPr>
        <w:t>%；</w:t>
      </w:r>
    </w:p>
    <w:p w14:paraId="3704C4BC">
      <w:pPr>
        <w:keepNext w:val="0"/>
        <w:keepLines w:val="0"/>
        <w:pageBreakBefore w:val="0"/>
        <w:numPr>
          <w:ilvl w:val="0"/>
          <w:numId w:val="0"/>
        </w:numPr>
        <w:wordWrap/>
        <w:overflowPunct/>
        <w:topLinePunct w:val="0"/>
        <w:bidi w:val="0"/>
        <w:spacing w:line="560" w:lineRule="exact"/>
        <w:ind w:firstLine="560" w:firstLineChars="200"/>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 积极参与体育锻炼，体育</w:t>
      </w:r>
      <w:r>
        <w:rPr>
          <w:rFonts w:hint="eastAsia" w:ascii="Times New Roman" w:hAnsi="Times New Roman" w:eastAsia="宋体" w:cs="Times New Roman"/>
          <w:sz w:val="28"/>
          <w:szCs w:val="28"/>
          <w:lang w:val="en-US" w:eastAsia="zh-CN"/>
        </w:rPr>
        <w:t>课及体质测试</w:t>
      </w:r>
      <w:r>
        <w:rPr>
          <w:rFonts w:hint="default" w:ascii="Times New Roman" w:hAnsi="Times New Roman" w:eastAsia="宋体" w:cs="Times New Roman"/>
          <w:sz w:val="28"/>
          <w:szCs w:val="28"/>
          <w:lang w:val="en-US" w:eastAsia="zh-CN"/>
        </w:rPr>
        <w:t>成绩达8</w:t>
      </w:r>
      <w:r>
        <w:rPr>
          <w:rFonts w:hint="eastAsia"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lang w:val="en-US" w:eastAsia="zh-CN"/>
        </w:rPr>
        <w:t>分以上</w:t>
      </w:r>
      <w:r>
        <w:rPr>
          <w:rFonts w:hint="eastAsia" w:ascii="Times New Roman" w:hAnsi="Times New Roman" w:eastAsia="宋体" w:cs="Times New Roman"/>
          <w:sz w:val="28"/>
          <w:szCs w:val="28"/>
          <w:lang w:val="en-US" w:eastAsia="zh-CN"/>
        </w:rPr>
        <w:t>。（若2023-2024学年没有体育课及体质测试成绩可不参考）</w:t>
      </w:r>
    </w:p>
    <w:p w14:paraId="1BFA807F">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（二）其他参考条件</w:t>
      </w:r>
    </w:p>
    <w:p w14:paraId="22CB17E4">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发表高质量的学术论文。研究论文第一单位须为上海理工大学，且为第一作者或</w:t>
      </w:r>
      <w:r>
        <w:rPr>
          <w:rFonts w:hint="eastAsia" w:ascii="Times New Roman" w:hAnsi="Times New Roman" w:eastAsia="宋体" w:cs="Times New Roman"/>
          <w:sz w:val="28"/>
          <w:szCs w:val="28"/>
          <w:lang w:val="en-US" w:eastAsia="zh-CN"/>
        </w:rPr>
        <w:t>导师第一，</w:t>
      </w:r>
      <w:r>
        <w:rPr>
          <w:rFonts w:hint="default" w:ascii="Times New Roman" w:hAnsi="Times New Roman" w:eastAsia="宋体" w:cs="Times New Roman"/>
          <w:sz w:val="28"/>
          <w:szCs w:val="28"/>
          <w:lang w:val="en-US" w:eastAsia="zh-CN"/>
        </w:rPr>
        <w:t>并被SCI、EI检索期刊、 ISTP、CSCD、CSSCI等</w:t>
      </w:r>
      <w:r>
        <w:rPr>
          <w:rFonts w:hint="eastAsia" w:ascii="Times New Roman" w:hAnsi="Times New Roman" w:eastAsia="宋体" w:cs="Times New Roman"/>
          <w:sz w:val="28"/>
          <w:szCs w:val="28"/>
          <w:lang w:val="en-US" w:eastAsia="zh-CN"/>
        </w:rPr>
        <w:t>外文期刊、中文A类</w:t>
      </w:r>
      <w:r>
        <w:rPr>
          <w:rFonts w:hint="default" w:ascii="Times New Roman" w:hAnsi="Times New Roman" w:eastAsia="宋体" w:cs="Times New Roman"/>
          <w:sz w:val="28"/>
          <w:szCs w:val="28"/>
          <w:lang w:val="en-US" w:eastAsia="zh-CN"/>
        </w:rPr>
        <w:t>收录；</w:t>
      </w:r>
    </w:p>
    <w:p w14:paraId="4CF8099E">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在国家级、省部级各类科技创新活动中取得突出成果（</w:t>
      </w:r>
      <w:r>
        <w:rPr>
          <w:rFonts w:hint="eastAsia" w:ascii="Times New Roman" w:hAnsi="Times New Roman" w:eastAsia="宋体" w:cs="Times New Roman"/>
          <w:sz w:val="28"/>
          <w:szCs w:val="28"/>
          <w:lang w:val="en-US" w:eastAsia="zh-CN"/>
        </w:rPr>
        <w:t>校定A类赛事</w:t>
      </w:r>
      <w:r>
        <w:rPr>
          <w:rFonts w:hint="default" w:ascii="Times New Roman" w:hAnsi="Times New Roman" w:eastAsia="宋体" w:cs="Times New Roman"/>
          <w:sz w:val="28"/>
          <w:szCs w:val="28"/>
          <w:lang w:val="en-US" w:eastAsia="zh-CN"/>
        </w:rPr>
        <w:t>获三等奖以上</w:t>
      </w:r>
      <w:r>
        <w:rPr>
          <w:rFonts w:hint="eastAsia" w:ascii="Times New Roman" w:hAnsi="Times New Roman" w:eastAsia="宋体" w:cs="Times New Roman"/>
          <w:sz w:val="28"/>
          <w:szCs w:val="28"/>
          <w:lang w:val="en-US" w:eastAsia="zh-CN"/>
        </w:rPr>
        <w:t>，排序前三</w:t>
      </w:r>
      <w:r>
        <w:rPr>
          <w:rFonts w:hint="default" w:ascii="Times New Roman" w:hAnsi="Times New Roman" w:eastAsia="宋体" w:cs="Times New Roman"/>
          <w:sz w:val="28"/>
          <w:szCs w:val="28"/>
          <w:lang w:val="en-US" w:eastAsia="zh-CN"/>
        </w:rPr>
        <w:t>）；</w:t>
      </w:r>
    </w:p>
    <w:p w14:paraId="25DC7654">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获得具有自主知识产权、技术先进、有竞争力和潜在经济效益和社会效益、能够形成新兴产业的项目专利（发明、实用新型、软件著作权、外观设计）授权，专利权人为上海理工大学，本人为第一（或除导师外第一）发明人。</w:t>
      </w:r>
    </w:p>
    <w:p w14:paraId="6729599C">
      <w:pPr>
        <w:keepNext w:val="0"/>
        <w:keepLines w:val="0"/>
        <w:pageBreakBefore w:val="0"/>
        <w:numPr>
          <w:ilvl w:val="0"/>
          <w:numId w:val="0"/>
        </w:numPr>
        <w:wordWrap/>
        <w:overflowPunct/>
        <w:topLinePunct w:val="0"/>
        <w:bidi w:val="0"/>
        <w:spacing w:line="560" w:lineRule="exact"/>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 xml:space="preserve">四、 </w:t>
      </w:r>
      <w:r>
        <w:rPr>
          <w:rFonts w:hint="eastAsia" w:ascii="Times New Roman" w:hAnsi="Times New Roman" w:eastAsia="宋体" w:cs="Times New Roman"/>
          <w:b/>
          <w:bCs/>
          <w:sz w:val="28"/>
          <w:szCs w:val="28"/>
          <w:lang w:val="en-US" w:eastAsia="zh-CN"/>
        </w:rPr>
        <w:t>评审流程</w:t>
      </w:r>
    </w:p>
    <w:p w14:paraId="42F5D441">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（一）学生本人提出申请，向各自辅导员提交申请表（附件1）及科研成果证明材料，申请截止时间为2024年10月10日17：00。</w:t>
      </w:r>
    </w:p>
    <w:p w14:paraId="48E79129">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val="0"/>
          <w:bCs w:val="0"/>
          <w:sz w:val="28"/>
          <w:szCs w:val="28"/>
          <w:lang w:val="en-US" w:eastAsia="zh-CN"/>
        </w:rPr>
        <w:t>（二）学院</w:t>
      </w:r>
      <w:r>
        <w:rPr>
          <w:rFonts w:hint="default" w:ascii="Times New Roman" w:hAnsi="Times New Roman" w:eastAsia="宋体" w:cs="Times New Roman"/>
          <w:sz w:val="28"/>
          <w:szCs w:val="28"/>
          <w:lang w:val="en-US" w:eastAsia="zh-CN"/>
        </w:rPr>
        <w:t>基金会办公室</w:t>
      </w:r>
      <w:r>
        <w:rPr>
          <w:rFonts w:hint="eastAsia" w:ascii="Times New Roman" w:hAnsi="Times New Roman" w:eastAsia="宋体" w:cs="Times New Roman"/>
          <w:sz w:val="28"/>
          <w:szCs w:val="28"/>
          <w:lang w:val="en-US" w:eastAsia="zh-CN"/>
        </w:rPr>
        <w:t>根据申请人提交的材料进行审核，计算综合成绩。</w:t>
      </w:r>
    </w:p>
    <w:p w14:paraId="708D9BF6">
      <w:pPr>
        <w:pStyle w:val="2"/>
        <w:spacing w:before="200" w:line="468" w:lineRule="exact"/>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综合成绩由三部分组成， 学业成绩占比 80%、学术及创新成果（科研成果、竞赛获奖等）占比 10% 、综合素质评价占比10%。</w:t>
      </w:r>
    </w:p>
    <w:p w14:paraId="41B104E3">
      <w:pPr>
        <w:pStyle w:val="2"/>
        <w:spacing w:before="200" w:line="468" w:lineRule="exact"/>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具体计算方法如下：</w:t>
      </w:r>
    </w:p>
    <w:p w14:paraId="64E848D1">
      <w:pPr>
        <w:pStyle w:val="2"/>
        <w:spacing w:before="200" w:line="468" w:lineRule="exact"/>
        <w:ind w:firstLine="482"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综合成绩=学业成绩×80%+学术及创新成果×10%+综合素质评价×10%</w:t>
      </w:r>
    </w:p>
    <w:p w14:paraId="0676BFC1">
      <w:pPr>
        <w:pStyle w:val="2"/>
        <w:spacing w:before="200" w:line="468" w:lineRule="exact"/>
        <w:ind w:left="311"/>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以上各项均按满分 100 分计算。</w:t>
      </w:r>
    </w:p>
    <w:p w14:paraId="4CF18A8C">
      <w:pPr>
        <w:pStyle w:val="2"/>
        <w:spacing w:before="200" w:line="468" w:lineRule="exact"/>
        <w:ind w:left="311" w:firstLine="280" w:firstLineChars="1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1.学业成绩分值取2023-2024学年两学期的学分加权平均分</w:t>
      </w:r>
    </w:p>
    <w:p w14:paraId="10EE50E2">
      <w:pPr>
        <w:pStyle w:val="2"/>
        <w:spacing w:before="200" w:line="395" w:lineRule="auto"/>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2.学术及创新成果获得时间为2023年9月1日至2024年8月31日</w:t>
      </w:r>
      <w:r>
        <w:rPr>
          <w:rFonts w:hint="eastAsia" w:ascii="Times New Roman" w:hAnsi="Times New Roman" w:eastAsia="宋体" w:cs="Times New Roman"/>
          <w:b w:val="0"/>
          <w:bCs w:val="0"/>
          <w:kern w:val="2"/>
          <w:sz w:val="28"/>
          <w:szCs w:val="28"/>
          <w:lang w:val="en-US" w:eastAsia="zh-CN" w:bidi="ar-SA"/>
        </w:rPr>
        <w:tab/>
      </w:r>
      <w:r>
        <w:rPr>
          <w:rFonts w:hint="eastAsia" w:ascii="Times New Roman" w:hAnsi="Times New Roman" w:eastAsia="宋体" w:cs="Times New Roman"/>
          <w:b w:val="0"/>
          <w:bCs w:val="0"/>
          <w:kern w:val="2"/>
          <w:sz w:val="28"/>
          <w:szCs w:val="28"/>
          <w:lang w:val="en-US" w:eastAsia="zh-CN" w:bidi="ar-SA"/>
        </w:rPr>
        <w:t>期间，分科研成果及竞赛获奖两个方面计分。</w:t>
      </w:r>
    </w:p>
    <w:p w14:paraId="09EE7DCA">
      <w:pPr>
        <w:pStyle w:val="2"/>
        <w:spacing w:before="200" w:line="223" w:lineRule="auto"/>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① 科研成果</w:t>
      </w:r>
    </w:p>
    <w:p w14:paraId="759BE33E">
      <w:pPr>
        <w:pStyle w:val="2"/>
        <w:spacing w:before="200" w:line="223" w:lineRule="auto"/>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公开发表论文（见刊）： SCI 一区20分、二区16分、校定 A 类 12分 、北大核心及南大核心期刊 4 分（本类仅限物理位置第一作者）；</w:t>
      </w:r>
    </w:p>
    <w:p w14:paraId="67B340A6">
      <w:pPr>
        <w:pStyle w:val="2"/>
        <w:spacing w:before="200" w:line="223" w:lineRule="auto"/>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授权发明专利：15分；授权实用新型专利：5分；软件著作权：5分；进入实审阶段的发明专利：5分。</w:t>
      </w:r>
    </w:p>
    <w:p w14:paraId="265A4B31">
      <w:pPr>
        <w:pStyle w:val="2"/>
        <w:spacing w:before="200" w:line="223" w:lineRule="auto"/>
        <w:ind w:left="582"/>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② 竞赛获奖</w:t>
      </w:r>
    </w:p>
    <w:p w14:paraId="7D5970EC">
      <w:pPr>
        <w:pStyle w:val="2"/>
        <w:spacing w:before="200" w:line="395" w:lineRule="auto"/>
        <w:ind w:left="203" w:firstLine="45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国家级赛事：特等奖 40 分、一等奖 25 分、二等奖20分、三等奖15分；区域（省部）级赛事比赛的最高一级奖项：20分；同一项目同一赛事分值取最高值，不重复计算；以团队形式参赛的，各项竞赛只计算排名前3人，得分比例按照5:3:2划分奖项得分。</w:t>
      </w:r>
    </w:p>
    <w:p w14:paraId="3161EDFA">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3.综合素质评价按2023-2024学年两学期的综合测评平均分计算</w:t>
      </w:r>
      <w:bookmarkStart w:id="0" w:name="_GoBack"/>
      <w:bookmarkEnd w:id="0"/>
    </w:p>
    <w:p w14:paraId="3F3B061B">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（三）对评审结果进行公示</w:t>
      </w:r>
    </w:p>
    <w:p w14:paraId="7CC5C069">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五、 表彰</w:t>
      </w:r>
    </w:p>
    <w:p w14:paraId="4D76DBB0">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经评审并公示无异议者将获得奖励，</w:t>
      </w:r>
      <w:r>
        <w:rPr>
          <w:rFonts w:hint="eastAsia" w:ascii="Times New Roman" w:hAnsi="Times New Roman" w:eastAsia="宋体" w:cs="Times New Roman"/>
          <w:sz w:val="28"/>
          <w:szCs w:val="28"/>
          <w:lang w:val="en-US" w:eastAsia="zh-CN"/>
        </w:rPr>
        <w:t>并</w:t>
      </w:r>
      <w:r>
        <w:rPr>
          <w:rFonts w:hint="default" w:ascii="Times New Roman" w:hAnsi="Times New Roman" w:eastAsia="宋体" w:cs="Times New Roman"/>
          <w:sz w:val="28"/>
          <w:szCs w:val="28"/>
          <w:lang w:val="en-US" w:eastAsia="zh-CN"/>
        </w:rPr>
        <w:t>参加“建国奖”颁奖典礼。</w:t>
      </w:r>
    </w:p>
    <w:p w14:paraId="5F6150BA">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六 、附则</w:t>
      </w:r>
    </w:p>
    <w:p w14:paraId="3AAB0BDA">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建国奖学金与国家奖学金、上海市奖学金不可兼得，</w:t>
      </w:r>
      <w:r>
        <w:rPr>
          <w:rFonts w:hint="default" w:ascii="Times New Roman" w:hAnsi="Times New Roman" w:eastAsia="宋体" w:cs="Times New Roman"/>
          <w:sz w:val="28"/>
          <w:szCs w:val="28"/>
          <w:lang w:val="en-US" w:eastAsia="zh-CN"/>
        </w:rPr>
        <w:t>对以弄虚作假等不道德手段获得奖励者，一经查实，将撤销奖励，追回奖金。</w:t>
      </w:r>
    </w:p>
    <w:p w14:paraId="24359616">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sz w:val="28"/>
          <w:szCs w:val="28"/>
          <w:lang w:val="en-US" w:eastAsia="zh-CN"/>
        </w:rPr>
      </w:pPr>
    </w:p>
    <w:p w14:paraId="7CC215D8">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健康科学与工程学院基金会办公室</w:t>
      </w:r>
    </w:p>
    <w:p w14:paraId="7DABA75B">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02</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年</w:t>
      </w:r>
      <w:r>
        <w:rPr>
          <w:rFonts w:hint="eastAsia"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val="en-US" w:eastAsia="zh-CN"/>
        </w:rPr>
        <w:t>月</w:t>
      </w:r>
    </w:p>
    <w:p w14:paraId="04DA1C78">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450D6308">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3FF71FE7">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296015AC">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40AAE9B7">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7B75B92D">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35C1C3FE">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471FE69F">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4B2CEBF9">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p w14:paraId="6279D919">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p>
    <w:tbl>
      <w:tblPr>
        <w:tblStyle w:val="4"/>
        <w:tblpPr w:leftFromText="180" w:rightFromText="180" w:vertAnchor="text" w:horzAnchor="page" w:tblpX="1035" w:tblpY="799"/>
        <w:tblOverlap w:val="never"/>
        <w:tblW w:w="9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6"/>
        <w:gridCol w:w="1725"/>
        <w:gridCol w:w="1206"/>
        <w:gridCol w:w="2289"/>
        <w:gridCol w:w="1553"/>
        <w:gridCol w:w="1984"/>
      </w:tblGrid>
      <w:tr w14:paraId="47C4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9963" w:type="dxa"/>
            <w:gridSpan w:val="6"/>
            <w:tcBorders>
              <w:top w:val="nil"/>
              <w:left w:val="nil"/>
              <w:bottom w:val="single" w:color="auto" w:sz="4" w:space="0"/>
              <w:right w:val="nil"/>
            </w:tcBorders>
            <w:shd w:val="clear" w:color="auto" w:fill="auto"/>
            <w:vAlign w:val="center"/>
          </w:tcPr>
          <w:p w14:paraId="665E74A0">
            <w:pPr>
              <w:jc w:val="both"/>
              <w:rPr>
                <w:rFonts w:hint="eastAsia" w:eastAsia="仿宋_GB2312"/>
                <w:sz w:val="28"/>
                <w:szCs w:val="28"/>
                <w:lang w:val="en-US" w:eastAsia="zh-CN"/>
              </w:rPr>
            </w:pPr>
            <w:r>
              <w:rPr>
                <w:rFonts w:hint="eastAsia" w:eastAsia="仿宋_GB2312"/>
                <w:sz w:val="28"/>
                <w:szCs w:val="28"/>
                <w:lang w:val="en-US" w:eastAsia="zh-CN"/>
              </w:rPr>
              <w:t>附件1</w:t>
            </w:r>
          </w:p>
          <w:p w14:paraId="468BE799">
            <w:pPr>
              <w:ind w:firstLine="960" w:firstLineChars="300"/>
              <w:jc w:val="both"/>
              <w:rPr>
                <w:rFonts w:hint="eastAsia" w:ascii="宋体" w:hAnsi="宋体" w:eastAsia="宋体" w:cs="宋体"/>
                <w:i w:val="0"/>
                <w:iCs w:val="0"/>
                <w:color w:val="000000"/>
                <w:sz w:val="22"/>
                <w:szCs w:val="22"/>
                <w:u w:val="none"/>
              </w:rPr>
            </w:pPr>
            <w:r>
              <w:rPr>
                <w:rFonts w:hint="eastAsia" w:ascii="黑体" w:eastAsia="黑体"/>
                <w:bCs/>
                <w:sz w:val="32"/>
                <w:szCs w:val="32"/>
              </w:rPr>
              <w:t>上海理工大学健康科学与工程学院“建国奖学金”申请表</w:t>
            </w:r>
          </w:p>
        </w:tc>
      </w:tr>
      <w:tr w14:paraId="34FF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8032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   名</w:t>
            </w:r>
          </w:p>
        </w:tc>
        <w:tc>
          <w:tcPr>
            <w:tcW w:w="1746" w:type="dxa"/>
            <w:tcBorders>
              <w:top w:val="single" w:color="auto" w:sz="4" w:space="0"/>
              <w:left w:val="single" w:color="000000" w:sz="4" w:space="0"/>
              <w:bottom w:val="single" w:color="000000" w:sz="4" w:space="0"/>
              <w:right w:val="single" w:color="000000" w:sz="4" w:space="0"/>
            </w:tcBorders>
            <w:shd w:val="clear" w:color="auto" w:fill="auto"/>
            <w:vAlign w:val="center"/>
          </w:tcPr>
          <w:p w14:paraId="7A16CC3A">
            <w:pPr>
              <w:jc w:val="center"/>
              <w:rPr>
                <w:rFonts w:hint="eastAsia" w:ascii="宋体" w:hAnsi="宋体" w:eastAsia="宋体" w:cs="宋体"/>
                <w:i w:val="0"/>
                <w:iCs w:val="0"/>
                <w:color w:val="000000"/>
                <w:sz w:val="22"/>
                <w:szCs w:val="22"/>
                <w:u w:val="none"/>
              </w:rPr>
            </w:pPr>
          </w:p>
        </w:tc>
        <w:tc>
          <w:tcPr>
            <w:tcW w:w="1199" w:type="dxa"/>
            <w:tcBorders>
              <w:top w:val="single" w:color="auto" w:sz="4" w:space="0"/>
              <w:left w:val="single" w:color="000000" w:sz="4" w:space="0"/>
              <w:bottom w:val="single" w:color="000000" w:sz="4" w:space="0"/>
              <w:right w:val="single" w:color="000000" w:sz="4" w:space="0"/>
            </w:tcBorders>
            <w:shd w:val="clear" w:color="auto" w:fill="auto"/>
            <w:vAlign w:val="center"/>
          </w:tcPr>
          <w:p w14:paraId="10CA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  号</w:t>
            </w:r>
          </w:p>
        </w:tc>
        <w:tc>
          <w:tcPr>
            <w:tcW w:w="2318" w:type="dxa"/>
            <w:tcBorders>
              <w:top w:val="single" w:color="auto" w:sz="4" w:space="0"/>
              <w:left w:val="single" w:color="000000" w:sz="4" w:space="0"/>
              <w:bottom w:val="single" w:color="000000" w:sz="4" w:space="0"/>
              <w:right w:val="single" w:color="000000" w:sz="4" w:space="0"/>
            </w:tcBorders>
            <w:shd w:val="clear" w:color="auto" w:fill="auto"/>
            <w:vAlign w:val="center"/>
          </w:tcPr>
          <w:p w14:paraId="4F84BFAB">
            <w:pPr>
              <w:jc w:val="center"/>
              <w:rPr>
                <w:rFonts w:hint="eastAsia" w:ascii="宋体" w:hAnsi="宋体" w:eastAsia="宋体" w:cs="宋体"/>
                <w:i w:val="0"/>
                <w:iCs w:val="0"/>
                <w:color w:val="000000"/>
                <w:sz w:val="22"/>
                <w:szCs w:val="22"/>
                <w:u w:val="none"/>
              </w:rPr>
            </w:pPr>
          </w:p>
        </w:tc>
        <w:tc>
          <w:tcPr>
            <w:tcW w:w="1568" w:type="dxa"/>
            <w:tcBorders>
              <w:top w:val="single" w:color="auto" w:sz="4" w:space="0"/>
              <w:left w:val="single" w:color="000000" w:sz="4" w:space="0"/>
              <w:bottom w:val="single" w:color="000000" w:sz="4" w:space="0"/>
              <w:right w:val="single" w:color="000000" w:sz="4" w:space="0"/>
            </w:tcBorders>
            <w:shd w:val="clear" w:color="auto" w:fill="auto"/>
            <w:vAlign w:val="center"/>
          </w:tcPr>
          <w:p w14:paraId="349C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  业</w:t>
            </w:r>
          </w:p>
        </w:tc>
        <w:tc>
          <w:tcPr>
            <w:tcW w:w="20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DACD745">
            <w:pPr>
              <w:jc w:val="center"/>
              <w:rPr>
                <w:rFonts w:hint="eastAsia" w:ascii="宋体" w:hAnsi="宋体" w:eastAsia="宋体" w:cs="宋体"/>
                <w:i w:val="0"/>
                <w:iCs w:val="0"/>
                <w:color w:val="000000"/>
                <w:sz w:val="22"/>
                <w:szCs w:val="22"/>
                <w:u w:val="none"/>
              </w:rPr>
            </w:pPr>
          </w:p>
        </w:tc>
      </w:tr>
      <w:tr w14:paraId="163E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C949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学业成绩</w:t>
            </w:r>
          </w:p>
        </w:tc>
      </w:tr>
      <w:tr w14:paraId="7A4D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5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2023-2024学年</w:t>
            </w:r>
          </w:p>
          <w:p w14:paraId="3DFD4A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第一学期</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A64">
            <w:pPr>
              <w:jc w:val="center"/>
              <w:rPr>
                <w:rFonts w:hint="eastAsia" w:ascii="宋体" w:hAnsi="宋体" w:eastAsia="宋体" w:cs="宋体"/>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97E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2023-2024学年</w:t>
            </w:r>
          </w:p>
          <w:p w14:paraId="73FB212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第二学期</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B84">
            <w:pPr>
              <w:jc w:val="center"/>
              <w:rPr>
                <w:rFonts w:hint="eastAsia" w:ascii="宋体" w:hAnsi="宋体" w:eastAsia="宋体" w:cs="宋体"/>
                <w:i w:val="0"/>
                <w:iCs w:val="0"/>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F2BD">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学年平均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4C49">
            <w:pPr>
              <w:jc w:val="center"/>
              <w:rPr>
                <w:rFonts w:hint="eastAsia" w:ascii="宋体" w:hAnsi="宋体" w:eastAsia="宋体" w:cs="宋体"/>
                <w:i w:val="0"/>
                <w:iCs w:val="0"/>
                <w:color w:val="000000"/>
                <w:sz w:val="22"/>
                <w:szCs w:val="22"/>
                <w:u w:val="none"/>
              </w:rPr>
            </w:pPr>
          </w:p>
        </w:tc>
      </w:tr>
      <w:tr w14:paraId="2692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2B101B">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学术及创新成果</w:t>
            </w:r>
          </w:p>
        </w:tc>
      </w:tr>
      <w:tr w14:paraId="545E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06F">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项目</w:t>
            </w: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0BE05">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明细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EA2A">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自评得分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C29A">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审核得分</w:t>
            </w:r>
          </w:p>
        </w:tc>
      </w:tr>
      <w:tr w14:paraId="7071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E8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1B34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例1：中文A类，第一作者，论文题目[J]，期刊名称，年，卷（期）：起始页-终止页</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F3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8593">
            <w:pPr>
              <w:jc w:val="center"/>
              <w:rPr>
                <w:rFonts w:hint="eastAsia" w:ascii="宋体" w:hAnsi="宋体" w:eastAsia="宋体" w:cs="宋体"/>
                <w:i w:val="0"/>
                <w:iCs w:val="0"/>
                <w:color w:val="000000"/>
                <w:sz w:val="22"/>
                <w:szCs w:val="22"/>
                <w:u w:val="none"/>
              </w:rPr>
            </w:pPr>
          </w:p>
        </w:tc>
      </w:tr>
      <w:tr w14:paraId="682B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7370">
            <w:pPr>
              <w:jc w:val="center"/>
              <w:rPr>
                <w:rFonts w:hint="eastAsia" w:ascii="宋体" w:hAnsi="宋体" w:eastAsia="宋体" w:cs="宋体"/>
                <w:i w:val="0"/>
                <w:iCs w:val="0"/>
                <w:color w:val="000000"/>
                <w:sz w:val="22"/>
                <w:szCs w:val="22"/>
                <w:u w:val="none"/>
              </w:rPr>
            </w:pP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B7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例2：EI检索，检索号：，第一作者，论文题目[J]，期刊名称，年，卷（期）：起始页-终止页</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5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8DD1">
            <w:pPr>
              <w:jc w:val="center"/>
              <w:rPr>
                <w:rFonts w:hint="eastAsia" w:ascii="宋体" w:hAnsi="宋体" w:eastAsia="宋体" w:cs="宋体"/>
                <w:i w:val="0"/>
                <w:iCs w:val="0"/>
                <w:color w:val="000000"/>
                <w:sz w:val="22"/>
                <w:szCs w:val="22"/>
                <w:u w:val="none"/>
              </w:rPr>
            </w:pPr>
          </w:p>
        </w:tc>
      </w:tr>
      <w:tr w14:paraId="3F9B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4245">
            <w:pPr>
              <w:jc w:val="center"/>
              <w:rPr>
                <w:rFonts w:hint="eastAsia" w:ascii="宋体" w:hAnsi="宋体" w:eastAsia="宋体" w:cs="宋体"/>
                <w:i w:val="0"/>
                <w:iCs w:val="0"/>
                <w:color w:val="000000"/>
                <w:sz w:val="22"/>
                <w:szCs w:val="22"/>
                <w:u w:val="none"/>
              </w:rPr>
            </w:pP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EE9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例3：SCIE源刊三区，录用，第二作者（导师第一作者），论文题目[J]，期刊名称，ISSN:****-****</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A9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1F5">
            <w:pPr>
              <w:jc w:val="center"/>
              <w:rPr>
                <w:rFonts w:hint="eastAsia" w:ascii="宋体" w:hAnsi="宋体" w:eastAsia="宋体" w:cs="宋体"/>
                <w:i w:val="0"/>
                <w:iCs w:val="0"/>
                <w:color w:val="000000"/>
                <w:sz w:val="22"/>
                <w:szCs w:val="22"/>
                <w:u w:val="none"/>
              </w:rPr>
            </w:pPr>
          </w:p>
        </w:tc>
      </w:tr>
      <w:tr w14:paraId="19E4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7916">
            <w:pPr>
              <w:jc w:val="center"/>
              <w:rPr>
                <w:rFonts w:hint="eastAsia" w:ascii="宋体" w:hAnsi="宋体" w:eastAsia="宋体" w:cs="宋体"/>
                <w:i w:val="0"/>
                <w:iCs w:val="0"/>
                <w:color w:val="000000"/>
                <w:sz w:val="22"/>
                <w:szCs w:val="22"/>
                <w:u w:val="none"/>
              </w:rPr>
            </w:pP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02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若没有学术论文，就写无</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493">
            <w:pPr>
              <w:jc w:val="cente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928B">
            <w:pPr>
              <w:jc w:val="center"/>
              <w:rPr>
                <w:rFonts w:hint="eastAsia" w:ascii="宋体" w:hAnsi="宋体" w:eastAsia="宋体" w:cs="宋体"/>
                <w:i w:val="0"/>
                <w:iCs w:val="0"/>
                <w:color w:val="000000"/>
                <w:sz w:val="22"/>
                <w:szCs w:val="22"/>
                <w:u w:val="none"/>
              </w:rPr>
            </w:pPr>
          </w:p>
        </w:tc>
      </w:tr>
      <w:tr w14:paraId="19DF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7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授权专利</w:t>
            </w: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16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例：发明专利，第一作者，专利名称：专利号，授权公告日（根据专利证书填写）；若没有，就写无</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97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CC86">
            <w:pPr>
              <w:jc w:val="center"/>
              <w:rPr>
                <w:rFonts w:hint="eastAsia" w:ascii="宋体" w:hAnsi="宋体" w:eastAsia="宋体" w:cs="宋体"/>
                <w:i w:val="0"/>
                <w:iCs w:val="0"/>
                <w:color w:val="000000"/>
                <w:sz w:val="22"/>
                <w:szCs w:val="22"/>
                <w:u w:val="none"/>
              </w:rPr>
            </w:pPr>
          </w:p>
        </w:tc>
      </w:tr>
      <w:tr w14:paraId="74CC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87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科技竞赛</w:t>
            </w: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31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例1：A类，项目名称（参赛作品），“某某杯”第**届**竞赛，获奖等级，分配比列50%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3A1F">
            <w:pPr>
              <w:jc w:val="cente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FD77">
            <w:pPr>
              <w:jc w:val="center"/>
              <w:rPr>
                <w:rFonts w:hint="eastAsia" w:ascii="宋体" w:hAnsi="宋体" w:eastAsia="宋体" w:cs="宋体"/>
                <w:i w:val="0"/>
                <w:iCs w:val="0"/>
                <w:color w:val="000000"/>
                <w:sz w:val="22"/>
                <w:szCs w:val="22"/>
                <w:u w:val="none"/>
              </w:rPr>
            </w:pPr>
          </w:p>
        </w:tc>
      </w:tr>
      <w:tr w14:paraId="3496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9A60">
            <w:pPr>
              <w:jc w:val="center"/>
              <w:rPr>
                <w:rFonts w:hint="eastAsia" w:ascii="宋体" w:hAnsi="宋体" w:eastAsia="宋体" w:cs="宋体"/>
                <w:i w:val="0"/>
                <w:iCs w:val="0"/>
                <w:color w:val="000000"/>
                <w:sz w:val="22"/>
                <w:szCs w:val="22"/>
                <w:u w:val="none"/>
              </w:rPr>
            </w:pPr>
          </w:p>
        </w:tc>
        <w:tc>
          <w:tcPr>
            <w:tcW w:w="5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64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若没有科技竞赛获奖，就写无</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D58">
            <w:pPr>
              <w:jc w:val="cente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9CD8">
            <w:pPr>
              <w:jc w:val="center"/>
              <w:rPr>
                <w:rFonts w:hint="eastAsia" w:ascii="宋体" w:hAnsi="宋体" w:eastAsia="宋体" w:cs="宋体"/>
                <w:i w:val="0"/>
                <w:iCs w:val="0"/>
                <w:color w:val="000000"/>
                <w:sz w:val="22"/>
                <w:szCs w:val="22"/>
                <w:u w:val="none"/>
              </w:rPr>
            </w:pPr>
          </w:p>
        </w:tc>
      </w:tr>
      <w:tr w14:paraId="18C0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2E167">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b/>
                <w:bCs/>
                <w:kern w:val="2"/>
                <w:sz w:val="24"/>
                <w:szCs w:val="24"/>
                <w:lang w:val="en-US" w:eastAsia="zh-CN" w:bidi="ar-SA"/>
              </w:rPr>
              <w:t>综合素质评价</w:t>
            </w:r>
          </w:p>
        </w:tc>
      </w:tr>
      <w:tr w14:paraId="5A1C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44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2023-2024学年</w:t>
            </w:r>
          </w:p>
          <w:p w14:paraId="50361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第一学期</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953">
            <w:pPr>
              <w:jc w:val="cente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85C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2023-2024学年</w:t>
            </w:r>
          </w:p>
          <w:p w14:paraId="17090C0A">
            <w:pPr>
              <w:jc w:val="center"/>
            </w:pPr>
            <w:r>
              <w:rPr>
                <w:rFonts w:hint="eastAsia" w:ascii="宋体" w:hAnsi="宋体" w:eastAsia="宋体" w:cs="宋体"/>
                <w:i w:val="0"/>
                <w:iCs w:val="0"/>
                <w:color w:val="000000"/>
                <w:sz w:val="22"/>
                <w:szCs w:val="22"/>
                <w:u w:val="none"/>
                <w:lang w:val="en-US" w:eastAsia="zh-CN"/>
              </w:rPr>
              <w:t>第二学期</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990A">
            <w:pPr>
              <w:jc w:val="cente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0A43">
            <w:pPr>
              <w:jc w:val="center"/>
            </w:pPr>
            <w:r>
              <w:rPr>
                <w:rFonts w:hint="eastAsia" w:ascii="宋体" w:hAnsi="宋体" w:eastAsia="宋体" w:cs="宋体"/>
                <w:i w:val="0"/>
                <w:iCs w:val="0"/>
                <w:color w:val="000000"/>
                <w:sz w:val="22"/>
                <w:szCs w:val="22"/>
                <w:u w:val="none"/>
                <w:lang w:val="en-US" w:eastAsia="zh-CN"/>
              </w:rPr>
              <w:t>学年平均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B21F">
            <w:pPr>
              <w:jc w:val="center"/>
            </w:pPr>
          </w:p>
        </w:tc>
      </w:tr>
      <w:tr w14:paraId="12FE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8995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本人承诺，以上内容确认全部属实，不存在虚假申报及学术不端的行为。 </w:t>
            </w:r>
          </w:p>
          <w:p w14:paraId="5D7A383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申请人签名：</w:t>
            </w:r>
          </w:p>
        </w:tc>
      </w:tr>
    </w:tbl>
    <w:p w14:paraId="4CF6E489">
      <w:pPr>
        <w:jc w:val="center"/>
        <w:rPr>
          <w:rFonts w:hint="default" w:ascii="黑体" w:eastAsia="黑体"/>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E78E4"/>
    <w:multiLevelType w:val="singleLevel"/>
    <w:tmpl w:val="4A8E78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YzExZWNhZWM1MWQwZmQzZDQyMTZiMTNjMjczYmIifQ=="/>
  </w:docVars>
  <w:rsids>
    <w:rsidRoot w:val="28D35B87"/>
    <w:rsid w:val="01D367D2"/>
    <w:rsid w:val="027500E9"/>
    <w:rsid w:val="082C5988"/>
    <w:rsid w:val="08E71523"/>
    <w:rsid w:val="14FA54C8"/>
    <w:rsid w:val="277B13F0"/>
    <w:rsid w:val="28D35B87"/>
    <w:rsid w:val="38EC7F72"/>
    <w:rsid w:val="4502519E"/>
    <w:rsid w:val="458448E6"/>
    <w:rsid w:val="4DB20BCF"/>
    <w:rsid w:val="51165E00"/>
    <w:rsid w:val="5C710052"/>
    <w:rsid w:val="5EA66D17"/>
    <w:rsid w:val="5FD71E32"/>
    <w:rsid w:val="6CDA6D96"/>
    <w:rsid w:val="7E393AF5"/>
    <w:rsid w:val="7F3B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uiPriority w:val="0"/>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1472</Words>
  <Characters>1608</Characters>
  <Lines>0</Lines>
  <Paragraphs>0</Paragraphs>
  <TotalTime>14</TotalTime>
  <ScaleCrop>false</ScaleCrop>
  <LinksUpToDate>false</LinksUpToDate>
  <CharactersWithSpaces>1708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2023-11-27T06:06:00Z</dcterms:created>
  <dc:creator>吴悦</dc:creator>
  <cp:lastModifiedBy>周周周星儿</cp:lastModifiedBy>
  <cp:lastPrinted>2024-09-30T00:35:00Z</cp:lastPrinted>
  <dcterms:modified xsi:type="dcterms:W3CDTF">2024-10-08T04:03:28Z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8811A8728BB54FCFA6BB8019BD282F0D_13</vt:lpwstr>
  </property>
</Properties>
</file>